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left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ПРАВИТЕЛЬСТВО РОССИЙСКОЙ ФЕДЕРАЦИИ</w:t>
      </w:r>
    </w:p>
    <w:p>
      <w:pPr>
        <w:pStyle w:val="Normal"/>
        <w:bidi w:val="0"/>
        <w:spacing w:before="0" w:after="0"/>
        <w:jc w:val="left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ПОСТАНОВЛЕНИЕ</w:t>
      </w:r>
    </w:p>
    <w:p>
      <w:pPr>
        <w:pStyle w:val="Normal"/>
        <w:bidi w:val="0"/>
        <w:spacing w:before="0" w:after="0"/>
        <w:jc w:val="left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от 30 мая 2026 г. N 659</w:t>
      </w:r>
    </w:p>
    <w:p>
      <w:pPr>
        <w:pStyle w:val="Normal"/>
        <w:bidi w:val="0"/>
        <w:spacing w:before="0" w:after="0"/>
        <w:jc w:val="left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ОБ УТВЕРЖДЕНИИ ПРАВИЛ ПРЕДОСТАВЛЕНИЯ МЕДИЦИНСКИМИ ОРГАНИЗАЦИЯМИ ПЛАТНЫХ МЕДИЦИНСКИХ УСЛУГ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В соответствии со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"https://normativ.kontur.ru/document?moduleid=1&amp;documentid=505264" \l "h437"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статьей 84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Федерального закона "Об основах охраны здоровья граждан в Российской Федерации" и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"h690"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статьей 39.1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1. Утвердить прилагаемые: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Правила предоставления медицинскими организациями платных медицинских услуг;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изменения, которые вносятся в постановление Правительства Российской Федерации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"https://normativ.kontur.ru/document?moduleid=1&amp;documentid=448474" \l "l0"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от 11 мая 2023 г. N 736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2. Настоящее постановление вступает в силу с 1 сентября 2026 г.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Правила, утвержденные настоящим постановлением, действуют до 1 сентября 2031 г.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right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Председатель Правительства Российской Федерации М. МИШУСТИН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right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 xml:space="preserve">УТВЕРЖДЕНЫ </w:t>
      </w:r>
    </w:p>
    <w:p>
      <w:pPr>
        <w:pStyle w:val="Normal"/>
        <w:bidi w:val="0"/>
        <w:spacing w:before="0" w:after="0"/>
        <w:jc w:val="right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постановлением Правительства Российской Федерации от 30 мая 2026 г. N 659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ПРАВИЛА ПРЕДОСТАВЛЕНИЯ МЕДИЦИНСКИМИ ОРГАНИЗАЦИЯМИ ПЛАТНЫХ МЕДИЦИНСКИХ УСЛУГ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I. Общие положения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2. Используемые в настоящих Правилах понятия означают следующее: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"https://normativ.kontur.ru/document?moduleid=1&amp;documentid=505264" \l "h2127"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законом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"Об основах охраны здоровья граждан в Российской Федерации".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"https://normativ.kontur.ru/document?moduleid=1&amp;documentid=505264" \l "h2127"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закона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"Об основах охраны здоровья граждан в Российской Федерации".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II. Условия предоставления платных медицинских услуг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б) анонимно, за исключением случаев, предусмотренных законодательством Российской Федерации;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"https://normativ.kontur.ru/document?moduleid=1&amp;documentid=505264" \l "h118"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статьей 21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10. Медицинская помощь при предоставлении платных медицинских услуг организуется и оказывается: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в) на основе клинических рекомендаций;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г) с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III. Информация об исполнителе и</w:t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о предоставляемых им платных медицинских услугах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"h314"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8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-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"h316"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10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основной государственный регистрационный номер;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в) идентификационный номер налогоплательщика;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основной государственный регистрационный номер;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б) фамилия, имя и отчество (при наличии);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в) адрес места жительства и адрес осуществления медицинской деятельности;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г) идентификационный номер налогоплательщика;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д) адрес своего сайта в сети "Интернет" (при его наличии).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16. Исполнителем в соответствии с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"l1022"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пунктом 2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 xml:space="preserve">б) </w:t>
      </w:r>
      <w:r>
        <w:rPr>
          <w:b w:val="false"/>
          <w:bCs w:val="false"/>
          <w:i/>
          <w:iCs/>
          <w:sz w:val="28"/>
          <w:szCs w:val="28"/>
        </w:rPr>
        <w:t>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(www.pravo.gov.ru)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д) график работы медицинских работников, участвующих в предоставлении платных медицинских услуг;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е) образцы договоров;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в) другие сведения, относящиеся к предмету договора.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"https://normativ.kontur.ru/document?moduleid=1&amp;documentid=505264" \l "l2456"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частью 3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"h955"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Законом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Российской Федерации "О защите прав потребителей".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IV. Порядок заключения договора и оплаты платных медицинских услуг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22. Договор заключается потребителем и (или) заказчиком с исполнителем в письменной форме.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23. Договор должен содержать следующую информацию: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сведения об исполнителе: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в) сведения о законном представителе потребителя или лице, заключающем договор от имени потребителя: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фамилия, имя и отчество (при наличии), адрес места жительства и номер телефона;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данные документа, удостоверяющего личность;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г) сведения о заказчике (в том числе если заказчик и законный представитель потребителя - одно и то же лицо):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д) перечень платных медицинских услуг, предоставляемых в соответствии с договором;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е) стоимость платных медицинских услуг, сроки и порядок их оплаты;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ж) срок предоставления платных медицинских услуг;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з) сведения о лице, заключающем договор от имени исполнителя: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фамилия, имя и отчество (при наличии);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должность;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данные документа, подтверждающего полномочие на заключение договора;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к) ответственность сторон за невыполнение условий договора;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л) порядок изменения и расторжения договора;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о) иные условия, определяемые по соглашению сторон.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Договор хранится в порядке, определенном законодательством об архивном деле в Российской Федерации.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"https://normativ.kontur.ru/document?moduleid=1&amp;documentid=505264" \l "l3166"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пунктом 10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части 2 статьи 81 Федерального закона "Об основах охраны здоровья граждан в Российской Федерации".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"h758"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16.1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и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"h345"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37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"https://normativ.kontur.ru/document?moduleid=1&amp;documentid=506130" \l "l52386"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подпунктом 3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копия договора и дополнительных соглашений к нему (в случае заключения дополнительных соглашений);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V. Порядок предоставления платных медицинских услуг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За непредоставление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"h334"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главой III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VI. Особенности предоставления платных медицинских услуг при заключении договора дистанционным способом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б) основной государственный регистрационный номер;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в) номера телефонов и режим работы;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г) идентификационный номер налогоплательщика;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д) информация о предоставляемых платных медицинских услугах, предусмотренная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"h316"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статьей 10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Закона Российской Федерации "О защите прав потребителей";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е) порядок и способы оплаты платных медицинских услуг;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42. Указанная в пункте 41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"h758"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16.1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и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"h345"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37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"h758"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16.1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и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"https://normativ.kontur.ru/document?moduleid=1&amp;documentid=505216" \l "h345"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37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VII. Ответственность исполнителя при предоставлении платных медицинских услуг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right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УТВЕРЖДЕНЫ</w:t>
      </w:r>
    </w:p>
    <w:p>
      <w:pPr>
        <w:pStyle w:val="Normal"/>
        <w:bidi w:val="0"/>
        <w:spacing w:before="0" w:after="0"/>
        <w:jc w:val="right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постановлением Правительства</w:t>
      </w:r>
    </w:p>
    <w:p>
      <w:pPr>
        <w:pStyle w:val="Normal"/>
        <w:bidi w:val="0"/>
        <w:spacing w:before="0" w:after="0"/>
        <w:jc w:val="right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Российской Федерации</w:t>
      </w:r>
    </w:p>
    <w:p>
      <w:pPr>
        <w:pStyle w:val="Normal"/>
        <w:bidi w:val="0"/>
        <w:spacing w:before="0" w:after="0"/>
        <w:jc w:val="right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от 30 мая 2026 г. N 659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left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z w:val="28"/>
          <w:szCs w:val="28"/>
        </w:rPr>
        <w:t>ИЗМЕНЕНИЯ, КОТОРЫЕ ВНОСЯТСЯ В ПОСТАНОВЛЕНИЕ ПРАВИТЕЛЬСТВА РОССИЙСКОЙ ФЕДЕРАЦИИ ОТ 11 МАЯ 2023 Г. N 736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1. Абзац второй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"https://normativ.kontur.ru/document?moduleid=1&amp;documentid=448474" \l "l120"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пункта 1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и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"https://normativ.kontur.ru/document?moduleid=1&amp;documentid=448474" \l "l124"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пункт 3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признать утратившими силу.</w:t>
      </w:r>
    </w:p>
    <w:p>
      <w:pPr>
        <w:pStyle w:val="Normal"/>
        <w:bidi w:val="0"/>
        <w:spacing w:before="0" w:after="0"/>
        <w:jc w:val="both"/>
        <w:rPr/>
      </w:pPr>
      <w:r>
        <w:rPr>
          <w:b w:val="false"/>
          <w:bCs w:val="false"/>
          <w:i w:val="false"/>
          <w:sz w:val="28"/>
          <w:szCs w:val="28"/>
        </w:rPr>
        <w:t xml:space="preserve">2. </w:t>
      </w:r>
      <w:r>
        <w:fldChar w:fldCharType="begin"/>
      </w:r>
      <w:r>
        <w:rPr>
          <w:sz w:val="28"/>
          <w:i w:val="false"/>
          <w:u w:val="single"/>
          <w:b w:val="false"/>
          <w:szCs w:val="28"/>
          <w:bCs w:val="false"/>
        </w:rPr>
        <w:instrText> HYPERLINK "https://normativ.kontur.ru/document?moduleid=1&amp;documentid=448474" \l "h61"</w:instrTex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separate"/>
      </w:r>
      <w:r>
        <w:rPr>
          <w:b w:val="false"/>
          <w:bCs w:val="false"/>
          <w:i w:val="false"/>
          <w:sz w:val="28"/>
          <w:szCs w:val="28"/>
          <w:u w:val="single"/>
        </w:rPr>
        <w:t>Правила</w:t>
      </w:r>
      <w:r>
        <w:rPr>
          <w:sz w:val="28"/>
          <w:i w:val="false"/>
          <w:u w:val="single"/>
          <w:b w:val="false"/>
          <w:szCs w:val="28"/>
          <w:bCs w:val="false"/>
        </w:rPr>
        <w:fldChar w:fldCharType="end"/>
      </w:r>
      <w:r>
        <w:rPr>
          <w:b w:val="false"/>
          <w:bCs w:val="false"/>
          <w:i w:val="false"/>
          <w:sz w:val="28"/>
          <w:szCs w:val="28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  <w:i w:val="false"/>
          <w:i w:val="false"/>
          <w:sz w:val="28"/>
          <w:szCs w:val="28"/>
        </w:rPr>
      </w:pPr>
      <w:r>
        <w:rPr>
          <w:b w:val="false"/>
          <w:bCs w:val="false"/>
          <w:i w:val="false"/>
          <w:sz w:val="28"/>
          <w:szCs w:val="28"/>
        </w:rPr>
      </w:r>
    </w:p>
    <w:p>
      <w:pPr>
        <w:pStyle w:val="Normal"/>
        <w:bidi w:val="0"/>
        <w:spacing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1840</TotalTime>
  <Application>LibreOffice/7.0.3.1$Windows_X86_64 LibreOffice_project/d7547858d014d4cf69878db179d326fc3483e082</Application>
  <Pages>12</Pages>
  <Words>3832</Words>
  <Characters>28414</Characters>
  <CharactersWithSpaces>32077</CharactersWithSpaces>
  <Paragraphs>170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2026-09-10T14:33:55Z</cp:lastPrinted>
  <dcterms:modified xsi:type="dcterms:W3CDTF">2026-09-10T15:41:28Z</dcterms:modified>
  <cp:revision>9</cp:revision>
  <dc:subject/>
  <dc:title/>
</cp:coreProperties>
</file>